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95A" w:rsidRPr="00C6095A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D3013">
        <w:rPr>
          <w:rFonts w:ascii="Times New Roman" w:eastAsia="Times New Roman" w:hAnsi="Times New Roman" w:cs="Times New Roman"/>
          <w:sz w:val="28"/>
          <w:szCs w:val="28"/>
          <w:lang w:eastAsia="ru-RU"/>
        </w:rPr>
        <w:t>1070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C6095A" w:rsidRPr="00C6095A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6095A" w:rsidRPr="00C6095A" w:rsidP="00C6095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г.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</w:t>
      </w:r>
    </w:p>
    <w:p w:rsidR="00C6095A" w:rsidRPr="00C6095A" w:rsidP="00C6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Изюмцева Р.Р.,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образности мирового судьи судебного участка № 1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A66B4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частью 1 статьи 6.</w:t>
      </w:r>
      <w:r w:rsidR="00527F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FA2A6D" w:rsidRPr="00FA2A6D" w:rsidP="00FA2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Валерьевича, * года рождения, уроженца *, гражданина РФ, *, зарегистрированного и проживающего по адресу: *, паспорт *,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18.06.2024 в 0</w:t>
      </w:r>
      <w:r w:rsidRPr="00393D24"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4</w:t>
      </w:r>
      <w:r w:rsidRPr="00393D24"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задней части электростанции у дома № 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умышленно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аэрозольного баллончика с краской черного цвета 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трафаретную надпись «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имеется информация о пропаганде наркотических средств и психотропных веществ, запрещенных в свободном гражданском обороте на территории РФ.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ведётся производство по делу об административном правонарушении, 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ходатайством просил о рассмотрении дела в е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25.1 Кодекса Российской Федерации об 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правонарушениях, мировой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возможным рассмотреть дело в отсутствии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C6095A" w:rsidRPr="00C6095A" w:rsidP="00C609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Исследовав материалы дела, мировой судья находит е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вину в совершении административного правонарушения, предусмотренного частью 1 статьи 6.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C609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 установленной.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правонарушениях, подтверждается материалами дела: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совершённого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предусмотренные статьей 25.1.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Федерации,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</w:t>
      </w:r>
      <w:r w:rsidRPr="00373D60" w:rsidR="00E172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</w:t>
      </w:r>
      <w:r w:rsidRPr="00C609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вручена, что подтверждается подписью правонарушителя в соответствующих графах протокола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в 02 час. 41 мин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задней части электростанции у дома № 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 с помощью аэрозольного баллончика с краской черного цвета нанес трафаретную надпись «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6.13 Кодекса Российской Федерации об административных правонарушениях;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26.06.2024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пояснил, что 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 программе «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списался с неизвестным лицом, в результате 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была предложена работа, а именно: необходимо было наносить трафаретную надпись: «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D60" w:rsidR="004B72CF">
        <w:t xml:space="preserve"> 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запись ему платили 150 рублей. Ему известно, что что трафаретные надписи содержат пропаганду распространения наркотических средств.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в 02 час. 41 мин на задней части электростанции у дома № 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с помощью аэрозольного баллончика с краской черного цвета нанес трафаретную надпись «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3D24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D60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26.06.2024, из которых следует, что 17.06.2024 и 18.06.2024 в ночное время её парень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пошел наносить трафаретные надписи: «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A2A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разных местах города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аэрозольной черной краски. После нанесения надписи, она помогала фотографировать надпись. На данную надпись он присваивал географические координаты и отправлял куратору, за каждую надпись он получал денежное вознаграждение;</w:t>
      </w:r>
    </w:p>
    <w:p w:rsidR="004A7976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26.06.2024;</w:t>
      </w:r>
    </w:p>
    <w:p w:rsidR="006E6C99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</w:t>
      </w:r>
    </w:p>
    <w:p w:rsidR="00C6095A" w:rsidRPr="00C6095A" w:rsidP="0039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телефона 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установлена переписка о необходимости размещения</w:t>
      </w:r>
      <w:r w:rsidRPr="00C6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информацию об устройстве на работу для осуществления сбыта наркотических средств.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6095A" w:rsidRPr="00C6095A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6.13 Кодекса Российской Федерации об административных правонарушениях, как пропаганда либо незаконная реклама наркотических средств, психотропных веществ или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99" w:rsidRPr="00C6095A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отягчающим административную ответственность по делу, является повторное совершение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однородного правонарушения в течение года.</w:t>
      </w:r>
    </w:p>
    <w:p w:rsidR="00C6095A" w:rsidRPr="00373D60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6.13 Кодекса Российской Федерации об административных правонарушениях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D60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либо незаконная реклама наркотических средств, психотропных веществ или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новых потенциально опасных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мировым судьей установлено, что рекламной продукции и оборудования, использованного для е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изготовления, к материалам дела об административном правонарушении не приобщено, протокола изъятия и приобщения в качестве вещественных доказательств не имеется, в связи с чем, необходимо назначить 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без конфискации рекламной продукции и оборудования, использованного для е</w:t>
      </w:r>
      <w:r w:rsidRPr="00373D60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частью 1 статьи 6.13, статьями 23.1, 29.9, 29.10 Кодекса Российской Федерации об административных правонарушениях, мировой судья</w:t>
      </w:r>
    </w:p>
    <w:p w:rsidR="00C6095A" w:rsidRPr="00C6095A" w:rsidP="00C609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без конфискации рекламной продукции и оборудования, использованного для е</w:t>
      </w:r>
      <w:r w:rsidRPr="00373D6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6D3013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04872D08080),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</w:t>
      </w:r>
      <w:r w:rsidRPr="00373D60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Ханты-Мансийска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по Ханты-Мансийскому автономному округу – Югре БИК 007162163, ОКТМО 71879000, ИНН 8601073664, КПП 860101001, КБК: </w:t>
      </w:r>
      <w:r w:rsidRPr="006D3013">
        <w:rPr>
          <w:rFonts w:ascii="Times New Roman" w:eastAsia="Times New Roman" w:hAnsi="Times New Roman" w:cs="Times New Roman"/>
          <w:sz w:val="28"/>
          <w:szCs w:val="28"/>
          <w:lang w:eastAsia="ru-RU"/>
        </w:rPr>
        <w:t>7201160106301</w:t>
      </w:r>
      <w:r w:rsidRPr="006D3013" w:rsidR="006D30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000140, идентификатор  </w:t>
      </w:r>
      <w:r w:rsidRPr="006D3013" w:rsidR="006D3013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0412365400225010702406127</w:t>
      </w:r>
      <w:r w:rsidRPr="006D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02013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22131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sub_302014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  </w:t>
      </w:r>
    </w:p>
    <w:p w:rsidR="00C6095A" w:rsidRPr="00C6095A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373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</w:t>
        </w:r>
      </w:hyperlink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C6095A" w:rsidP="00373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Р.Р. Изюмцева</w:t>
      </w:r>
    </w:p>
    <w:p w:rsidR="00A85812" w:rsidRPr="00373D60"/>
    <w:sectPr w:rsidSect="00224432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94F" w:rsidP="00EC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9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E8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2A6D">
      <w:rPr>
        <w:noProof/>
      </w:rPr>
      <w:t>4</w:t>
    </w:r>
    <w:r>
      <w:fldChar w:fldCharType="end"/>
    </w:r>
  </w:p>
  <w:p w:rsidR="00362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0"/>
    <w:rsid w:val="000D0F4A"/>
    <w:rsid w:val="001A66B4"/>
    <w:rsid w:val="00224432"/>
    <w:rsid w:val="00322C7F"/>
    <w:rsid w:val="00362E80"/>
    <w:rsid w:val="00367CFF"/>
    <w:rsid w:val="00373D60"/>
    <w:rsid w:val="00393D24"/>
    <w:rsid w:val="003C6279"/>
    <w:rsid w:val="003E2F33"/>
    <w:rsid w:val="00407020"/>
    <w:rsid w:val="004A7976"/>
    <w:rsid w:val="004B72CF"/>
    <w:rsid w:val="00527F24"/>
    <w:rsid w:val="005D0DFF"/>
    <w:rsid w:val="00682408"/>
    <w:rsid w:val="006A4690"/>
    <w:rsid w:val="006D3013"/>
    <w:rsid w:val="006E6C99"/>
    <w:rsid w:val="007E1F1B"/>
    <w:rsid w:val="0091194F"/>
    <w:rsid w:val="00A85812"/>
    <w:rsid w:val="00B82840"/>
    <w:rsid w:val="00B95BAC"/>
    <w:rsid w:val="00C53337"/>
    <w:rsid w:val="00C6095A"/>
    <w:rsid w:val="00E17220"/>
    <w:rsid w:val="00EC7264"/>
    <w:rsid w:val="00F15684"/>
    <w:rsid w:val="00FA2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6F076C-4775-4C47-893F-B001C80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095A"/>
  </w:style>
  <w:style w:type="paragraph" w:styleId="Header">
    <w:name w:val="header"/>
    <w:basedOn w:val="Normal"/>
    <w:link w:val="a0"/>
    <w:uiPriority w:val="99"/>
    <w:unhideWhenUsed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6" Type="http://schemas.openxmlformats.org/officeDocument/2006/relationships/hyperlink" Target="file:///\\192.168.16.231\&#1091;&#1095;&#1072;&#1089;&#1090;&#1086;&#1082;%20&#8470;3\2021\&#1089;&#1077;&#1085;&#1090;&#1103;&#1073;&#1088;&#1100;%202021\22%20&#1089;&#1077;&#1085;&#1090;&#1103;&#1073;&#1088;&#1103;%202021\6.9%20&#1095;.1%20%20&#1055;&#1080;&#1082;&#1091;&#1083;&#1077;&#1074;%20%20&#1086;&#1090;&#1082;&#1072;&#1079;%20&#1086;&#1090;%20&#1086;&#1089;&#1074;&#1080;&#1076;%20(&#1096;&#1090;&#1088;&#1072;&#1092;)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AEF7-6A3F-41CC-A0F6-8D541AFD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